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2C" w:rsidRPr="005A5D58" w:rsidRDefault="00D8622C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D8622C" w:rsidRPr="005A5D58" w:rsidRDefault="002C35F8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5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X5LPBAAAA2gAAAA8AAABkcnMvZG93bnJldi54bWxEj92KwjAUhO+FfYdwhL3T1IUVqUYpirh4&#10;I/48wDE5tsXmpCTRdt/eCAt7OczMN8xi1dtGPMmH2rGCyTgDQaydqblUcDlvRzMQISIbbByTgl8K&#10;sFp+DBaYG9fxkZ6nWIoE4ZCjgirGNpcy6IoshrFriZN3c95iTNKX0njsEtw28ivLptJizWmhwpbW&#10;Fen76WEVTC+bXbeXJW38+not9KGIelso9TnsizmISH38D/+1f4yCb3hfSTdAL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XX5LPBAAAA2gAAAA8AAAAAAAAAAAAAAAAAnwIA&#10;AGRycy9kb3ducmV2LnhtbFBLBQYAAAAABAAEAPcAAACN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<v:textbox inset="0,0,0,0">
                <w:txbxContent>
                  <w:p w:rsidR="00D8622C" w:rsidRPr="005A5D58" w:rsidRDefault="005A5D58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5A5D58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Terapeutická lekce 5: Jak se rozhodujeme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622C" w:rsidRPr="005A5D58" w:rsidRDefault="00D8622C">
      <w:pPr>
        <w:spacing w:before="2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D8622C" w:rsidRPr="005A5D58" w:rsidRDefault="00503DF8">
      <w:pPr>
        <w:pStyle w:val="Textkrper"/>
        <w:ind w:hanging="1"/>
        <w:rPr>
          <w:b w:val="0"/>
          <w:bCs w:val="0"/>
          <w:lang w:val="cs-CZ"/>
        </w:rPr>
      </w:pPr>
      <w:r>
        <w:rPr>
          <w:b w:val="0"/>
          <w:bCs w:val="0"/>
          <w:noProof/>
          <w:lang w:val="de-DE" w:eastAsia="de-DE" w:bidi="he-I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72390</wp:posOffset>
            </wp:positionV>
            <wp:extent cx="935990" cy="567055"/>
            <wp:effectExtent l="19050" t="0" r="0" b="0"/>
            <wp:wrapNone/>
            <wp:docPr id="8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D58" w:rsidRPr="005A5D58">
        <w:rPr>
          <w:color w:val="006AB2"/>
          <w:lang w:val="cs-CZ"/>
        </w:rPr>
        <w:t xml:space="preserve">Pracovní list </w:t>
      </w:r>
      <w:r w:rsidR="00B733EB" w:rsidRPr="005A5D58">
        <w:rPr>
          <w:color w:val="006AB2"/>
          <w:lang w:val="cs-CZ"/>
        </w:rPr>
        <w:t>5.3</w:t>
      </w:r>
      <w:r w:rsidR="005A5D58" w:rsidRPr="005A5D58">
        <w:rPr>
          <w:color w:val="006AB2"/>
          <w:lang w:val="cs-CZ"/>
        </w:rPr>
        <w:t xml:space="preserve"> Příklad</w:t>
      </w:r>
      <w:r w:rsidR="00B733EB" w:rsidRPr="005A5D58">
        <w:rPr>
          <w:color w:val="006AB2"/>
          <w:lang w:val="cs-CZ"/>
        </w:rPr>
        <w:t>:</w:t>
      </w:r>
      <w:r w:rsidR="005A5D58" w:rsidRPr="005A5D58">
        <w:rPr>
          <w:color w:val="006AB2"/>
          <w:lang w:val="cs-CZ"/>
        </w:rPr>
        <w:t xml:space="preserve"> Jsem vyšetřován policií</w:t>
      </w:r>
      <w:r w:rsidR="00B733EB" w:rsidRPr="005A5D58">
        <w:rPr>
          <w:color w:val="006AB2"/>
          <w:lang w:val="cs-CZ"/>
        </w:rPr>
        <w:t>?</w:t>
      </w:r>
    </w:p>
    <w:p w:rsidR="005A56B2" w:rsidRDefault="005A56B2">
      <w:pPr>
        <w:pStyle w:val="Textkrper"/>
        <w:spacing w:before="0"/>
        <w:rPr>
          <w:color w:val="006AB2"/>
          <w:lang w:val="cs-CZ"/>
        </w:rPr>
      </w:pPr>
    </w:p>
    <w:p w:rsidR="00D8622C" w:rsidRPr="005A5D58" w:rsidRDefault="00B733EB">
      <w:pPr>
        <w:pStyle w:val="Textkrper"/>
        <w:spacing w:before="0"/>
        <w:rPr>
          <w:b w:val="0"/>
          <w:bCs w:val="0"/>
          <w:lang w:val="cs-CZ"/>
        </w:rPr>
      </w:pPr>
      <w:r w:rsidRPr="005A5D58">
        <w:rPr>
          <w:color w:val="006AB2"/>
          <w:lang w:val="cs-CZ"/>
        </w:rPr>
        <w:t>5.3a</w:t>
      </w:r>
      <w:r w:rsidR="005A5D58" w:rsidRPr="005A5D58">
        <w:rPr>
          <w:color w:val="006AB2"/>
          <w:lang w:val="cs-CZ"/>
        </w:rPr>
        <w:t xml:space="preserve"> Co svědčí pro a co proti Garyho přesvědčení</w:t>
      </w:r>
      <w:r w:rsidRPr="005A5D58">
        <w:rPr>
          <w:color w:val="006AB2"/>
          <w:lang w:val="cs-CZ"/>
        </w:rPr>
        <w:t>?</w:t>
      </w:r>
    </w:p>
    <w:p w:rsidR="00D8622C" w:rsidRPr="005A5D58" w:rsidRDefault="00AB1DDC" w:rsidP="00C82198">
      <w:pPr>
        <w:spacing w:before="48"/>
        <w:ind w:left="1751"/>
        <w:rPr>
          <w:rFonts w:ascii="Verdana" w:hAnsi="Verdana"/>
          <w:i/>
          <w:sz w:val="16"/>
          <w:lang w:val="cs-CZ"/>
        </w:rPr>
      </w:pPr>
      <w:r w:rsidRPr="005A5D58">
        <w:rPr>
          <w:rFonts w:ascii="Verdana" w:hAnsi="Verdana"/>
          <w:i/>
          <w:sz w:val="16"/>
          <w:lang w:val="cs-CZ"/>
        </w:rPr>
        <w:t xml:space="preserve">(“Vor Vattenfall #2” </w:t>
      </w:r>
      <w:r w:rsidR="005A5D58" w:rsidRPr="005A5D58">
        <w:rPr>
          <w:rFonts w:ascii="Verdana" w:hAnsi="Verdana"/>
          <w:i/>
          <w:sz w:val="16"/>
          <w:lang w:val="cs-CZ"/>
        </w:rPr>
        <w:t>od</w:t>
      </w:r>
      <w:r w:rsidR="00B733EB" w:rsidRPr="005A5D58">
        <w:rPr>
          <w:rFonts w:ascii="Verdana" w:hAnsi="Verdana"/>
          <w:i/>
          <w:sz w:val="16"/>
          <w:lang w:val="cs-CZ"/>
        </w:rPr>
        <w:t xml:space="preserve"> Rainer</w:t>
      </w:r>
      <w:r w:rsidR="005A56B2">
        <w:rPr>
          <w:rFonts w:ascii="Verdana" w:hAnsi="Verdana"/>
          <w:i/>
          <w:sz w:val="16"/>
          <w:lang w:val="cs-CZ"/>
        </w:rPr>
        <w:t xml:space="preserve"> </w:t>
      </w:r>
      <w:r w:rsidR="00B733EB" w:rsidRPr="005A5D58">
        <w:rPr>
          <w:rFonts w:ascii="Verdana" w:hAnsi="Verdana"/>
          <w:i/>
          <w:sz w:val="16"/>
          <w:lang w:val="cs-CZ"/>
        </w:rPr>
        <w:t>Zimmermann)</w:t>
      </w:r>
    </w:p>
    <w:p w:rsidR="00C82198" w:rsidRPr="005A5D58" w:rsidRDefault="00C82198" w:rsidP="00C82198">
      <w:pPr>
        <w:spacing w:before="48"/>
        <w:ind w:left="1751"/>
        <w:rPr>
          <w:rFonts w:ascii="Verdana" w:eastAsia="Verdana" w:hAnsi="Verdana" w:cs="Verdana"/>
          <w:sz w:val="16"/>
          <w:szCs w:val="16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D8622C" w:rsidRPr="002C35F8" w:rsidTr="0096213C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96213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z w:val="20"/>
                <w:lang w:val="cs-CZ"/>
              </w:rPr>
              <w:t>Pro</w:t>
            </w:r>
          </w:p>
          <w:p w:rsidR="00D8622C" w:rsidRPr="005A5D58" w:rsidRDefault="00B733EB" w:rsidP="005A5D58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5A5D58" w:rsidRPr="005A5D58">
              <w:rPr>
                <w:rFonts w:ascii="Verdana" w:hAnsi="Verdana"/>
                <w:spacing w:val="-3"/>
                <w:sz w:val="20"/>
                <w:lang w:val="cs-CZ"/>
              </w:rPr>
              <w:t>Co svědčí pro</w:t>
            </w:r>
            <w:r w:rsidRPr="005A5D58">
              <w:rPr>
                <w:rFonts w:ascii="Verdana" w:hAnsi="Verdana"/>
                <w:sz w:val="20"/>
                <w:lang w:val="cs-CZ"/>
              </w:rPr>
              <w:t>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96213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z w:val="20"/>
                <w:lang w:val="cs-CZ"/>
              </w:rPr>
              <w:t>Proti</w:t>
            </w:r>
          </w:p>
          <w:p w:rsidR="00D8622C" w:rsidRPr="005A5D58" w:rsidRDefault="00AB1DDC" w:rsidP="005A5D58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5A5D58" w:rsidRPr="005A5D58">
              <w:rPr>
                <w:rFonts w:ascii="Verdana" w:hAnsi="Verdana"/>
                <w:spacing w:val="-3"/>
                <w:sz w:val="20"/>
                <w:lang w:val="cs-CZ"/>
              </w:rPr>
              <w:t>Co svědčí proti</w:t>
            </w:r>
            <w:r w:rsidR="00B733EB" w:rsidRPr="005A5D58">
              <w:rPr>
                <w:rFonts w:ascii="Verdana" w:hAnsi="Verdana"/>
                <w:sz w:val="20"/>
                <w:lang w:val="cs-CZ"/>
              </w:rPr>
              <w:t>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5A5D58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z w:val="20"/>
                <w:lang w:val="cs-CZ"/>
              </w:rPr>
              <w:t>Potřebujeme více informací, abychom se mohli rozhodnout?</w:t>
            </w:r>
          </w:p>
        </w:tc>
      </w:tr>
      <w:tr w:rsidR="00D8622C" w:rsidRPr="002C35F8" w:rsidTr="0096213C">
        <w:trPr>
          <w:trHeight w:hRule="exact" w:val="4328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</w:tr>
    </w:tbl>
    <w:p w:rsidR="00D8622C" w:rsidRPr="005A5D58" w:rsidRDefault="00D8622C">
      <w:pPr>
        <w:spacing w:before="2"/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D8622C" w:rsidRPr="005A5D58" w:rsidRDefault="002C35F8">
      <w:pPr>
        <w:pStyle w:val="Textkrper"/>
        <w:ind w:left="106"/>
        <w:rPr>
          <w:b w:val="0"/>
          <w:bCs w:val="0"/>
          <w:lang w:val="cs-CZ"/>
        </w:rPr>
      </w:pPr>
      <w:r>
        <w:rPr>
          <w:noProof/>
          <w:lang w:val="cs-CZ" w:eastAsia="de-DE" w:bidi="he-IL"/>
        </w:rPr>
        <w:pict>
          <v:group id="Group 2" o:spid="_x0000_s1029" style="position:absolute;left:0;text-align:left;margin-left:28.7pt;margin-top:31.25pt;width:150.55pt;height:50.55pt;z-index:-251658752;mso-position-horizontal-relative:page" coordorigin="574,625" coordsize="3011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">
            <v:shape id="Freeform 3" o:spid="_x0000_s1030" style="position:absolute;left:574;top:625;width:3011;height:1011;visibility:visible;mso-wrap-style:square;v-text-anchor:top" coordsize="3011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HpcQA&#10;AADaAAAADwAAAGRycy9kb3ducmV2LnhtbESPQWsCMRSE74X+h/CEXkrNdovSbo2iBaH15q5QvD02&#10;r7vBzcuSRF3/fSMIHoeZ+YaZLQbbiRP5YBwreB1nIIhrpw03CnbV+uUdRIjIGjvHpOBCARbzx4cZ&#10;FtqdeUunMjYiQTgUqKCNsS+kDHVLFsPY9cTJ+3PeYkzSN1J7PCe47WSeZVNp0XBaaLGnr5bqQ3m0&#10;CvbLfLPy1dveVVX58xym5uN3YpR6Gg3LTxCRhngP39rfWkEO1yvpBs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2x6XEAAAA2gAAAA8AAAAAAAAAAAAAAAAAmAIAAGRycy9k&#10;b3ducmV2LnhtbFBLBQYAAAAABAAEAPUAAACJAwAAAAA=&#10;" path="m,l3010,1011e" filled="f" strokecolor="#006ab2" strokeweight=".5pt">
              <v:path arrowok="t" o:connecttype="custom" o:connectlocs="0,625;3010,1636" o:connectangles="0,0"/>
            </v:shape>
            <w10:wrap anchorx="page"/>
          </v:group>
        </w:pict>
      </w:r>
      <w:r w:rsidR="00B733EB" w:rsidRPr="005A5D58">
        <w:rPr>
          <w:color w:val="006AB2"/>
          <w:lang w:val="cs-CZ"/>
        </w:rPr>
        <w:t xml:space="preserve">5.3b </w:t>
      </w:r>
      <w:r w:rsidR="005A5D58">
        <w:rPr>
          <w:color w:val="006AB2"/>
          <w:lang w:val="cs-CZ"/>
        </w:rPr>
        <w:t xml:space="preserve"> A co když</w:t>
      </w:r>
      <w:r w:rsidR="00B733EB" w:rsidRPr="005A5D58">
        <w:rPr>
          <w:color w:val="006AB2"/>
          <w:lang w:val="cs-CZ"/>
        </w:rPr>
        <w:t xml:space="preserve">…? </w:t>
      </w:r>
      <w:bookmarkStart w:id="0" w:name="_GoBack"/>
      <w:bookmarkEnd w:id="0"/>
      <w:r w:rsidR="005A5D58">
        <w:rPr>
          <w:color w:val="006AB2"/>
          <w:lang w:val="cs-CZ"/>
        </w:rPr>
        <w:t>Přesvědčení a jejich důsledky</w:t>
      </w:r>
    </w:p>
    <w:p w:rsidR="00D8622C" w:rsidRPr="005A5D58" w:rsidRDefault="00D8622C">
      <w:pPr>
        <w:spacing w:before="2"/>
        <w:rPr>
          <w:rFonts w:ascii="Verdana" w:eastAsia="Verdana" w:hAnsi="Verdana" w:cs="Verdana"/>
          <w:b/>
          <w:bCs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2"/>
        <w:gridCol w:w="3960"/>
        <w:gridCol w:w="3795"/>
      </w:tblGrid>
      <w:tr w:rsidR="00D8622C" w:rsidRPr="002C35F8" w:rsidTr="0096213C">
        <w:trPr>
          <w:trHeight w:hRule="exact" w:val="1013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96213C">
            <w:pPr>
              <w:pStyle w:val="TableParagraph"/>
              <w:spacing w:before="117"/>
              <w:ind w:left="165" w:firstLine="143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Předpoklad</w:t>
            </w:r>
          </w:p>
          <w:p w:rsidR="00D8622C" w:rsidRPr="005A5D58" w:rsidRDefault="00D8622C" w:rsidP="0096213C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cs-CZ"/>
              </w:rPr>
            </w:pPr>
          </w:p>
          <w:p w:rsidR="00D8622C" w:rsidRPr="005A5D58" w:rsidRDefault="005A5D58" w:rsidP="0096213C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Skutečnost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AB1DDC" w:rsidP="005A5D58">
            <w:pPr>
              <w:pStyle w:val="TableParagraph"/>
              <w:spacing w:before="117"/>
              <w:ind w:left="164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z w:val="20"/>
                <w:lang w:val="cs-CZ"/>
              </w:rPr>
              <w:t xml:space="preserve">Gary </w:t>
            </w:r>
            <w:r w:rsidR="005A5D58">
              <w:rPr>
                <w:rFonts w:ascii="Verdana" w:hAnsi="Verdana"/>
                <w:sz w:val="20"/>
                <w:lang w:val="cs-CZ"/>
              </w:rPr>
              <w:t>byl nafilmován a je vyšetřován policií.</w:t>
            </w: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5A5D58">
            <w:pPr>
              <w:pStyle w:val="TableParagraph"/>
              <w:spacing w:before="117" w:line="256" w:lineRule="auto"/>
              <w:ind w:left="165" w:right="43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 xml:space="preserve">Někteří protestující byli nafilmováni, ale Garry </w:t>
            </w:r>
            <w:r>
              <w:rPr>
                <w:rFonts w:ascii="Verdana" w:hAnsi="Verdana"/>
                <w:sz w:val="20"/>
                <w:u w:val="single"/>
                <w:lang w:val="cs-CZ"/>
              </w:rPr>
              <w:t>není</w:t>
            </w:r>
            <w:r>
              <w:rPr>
                <w:rFonts w:ascii="Verdana" w:hAnsi="Verdana"/>
                <w:sz w:val="20"/>
                <w:lang w:val="cs-CZ"/>
              </w:rPr>
              <w:t xml:space="preserve"> vyšetřován policií</w:t>
            </w:r>
            <w:r w:rsidR="00AB1DDC" w:rsidRPr="005A5D58">
              <w:rPr>
                <w:rFonts w:ascii="Verdana" w:hAnsi="Verdana"/>
                <w:sz w:val="20"/>
                <w:lang w:val="cs-CZ"/>
              </w:rPr>
              <w:t>.</w:t>
            </w:r>
          </w:p>
        </w:tc>
      </w:tr>
      <w:tr w:rsidR="00D8622C" w:rsidRPr="005A5D58" w:rsidTr="0096213C">
        <w:trPr>
          <w:trHeight w:hRule="exact" w:val="2494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96213C">
            <w:pPr>
              <w:pStyle w:val="TableParagraph"/>
              <w:spacing w:before="117" w:line="256" w:lineRule="auto"/>
              <w:ind w:left="165" w:right="601"/>
              <w:jc w:val="both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A5D58">
              <w:rPr>
                <w:rFonts w:ascii="Verdana" w:hAnsi="Verdana"/>
                <w:sz w:val="20"/>
                <w:lang w:val="cs-CZ"/>
              </w:rPr>
              <w:t xml:space="preserve">Gary </w:t>
            </w:r>
            <w:r>
              <w:rPr>
                <w:rFonts w:ascii="Verdana" w:hAnsi="Verdana"/>
                <w:sz w:val="20"/>
                <w:lang w:val="cs-CZ"/>
              </w:rPr>
              <w:t>byl nafilmován a je vyšetřován policií.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</w:tr>
      <w:tr w:rsidR="00D8622C" w:rsidRPr="005A5D58" w:rsidTr="0096213C">
        <w:trPr>
          <w:trHeight w:hRule="exact" w:val="2494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5A5D58" w:rsidP="0096213C">
            <w:pPr>
              <w:pStyle w:val="TableParagraph"/>
              <w:spacing w:before="117" w:line="256" w:lineRule="auto"/>
              <w:ind w:left="165" w:right="467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 xml:space="preserve">Někteří protestující byli nafilmováni, ale Garry </w:t>
            </w:r>
            <w:r>
              <w:rPr>
                <w:rFonts w:ascii="Verdana" w:hAnsi="Verdana"/>
                <w:sz w:val="20"/>
                <w:u w:val="single"/>
                <w:lang w:val="cs-CZ"/>
              </w:rPr>
              <w:t>není</w:t>
            </w:r>
            <w:r>
              <w:rPr>
                <w:rFonts w:ascii="Verdana" w:hAnsi="Verdana"/>
                <w:sz w:val="20"/>
                <w:lang w:val="cs-CZ"/>
              </w:rPr>
              <w:t xml:space="preserve"> vyšetřován policií</w:t>
            </w:r>
            <w:r w:rsidRPr="005A5D58">
              <w:rPr>
                <w:rFonts w:ascii="Verdana" w:hAnsi="Verdana"/>
                <w:sz w:val="20"/>
                <w:lang w:val="cs-CZ"/>
              </w:rPr>
              <w:t>.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5A5D58" w:rsidRDefault="00D8622C">
            <w:pPr>
              <w:rPr>
                <w:rFonts w:ascii="Verdana" w:hAnsi="Verdana"/>
                <w:lang w:val="cs-CZ"/>
              </w:rPr>
            </w:pPr>
          </w:p>
        </w:tc>
      </w:tr>
    </w:tbl>
    <w:p w:rsidR="00D8622C" w:rsidRPr="005A5D58" w:rsidRDefault="00D8622C">
      <w:pPr>
        <w:spacing w:before="12"/>
        <w:rPr>
          <w:rFonts w:ascii="Verdana" w:eastAsia="Verdana" w:hAnsi="Verdana" w:cs="Verdana"/>
          <w:b/>
          <w:bCs/>
          <w:sz w:val="5"/>
          <w:szCs w:val="5"/>
          <w:lang w:val="cs-CZ"/>
        </w:rPr>
      </w:pPr>
    </w:p>
    <w:sectPr w:rsidR="00D8622C" w:rsidRPr="005A5D58" w:rsidSect="00146673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79F" w:rsidRDefault="0051479F" w:rsidP="00C82198">
      <w:r>
        <w:separator/>
      </w:r>
    </w:p>
  </w:endnote>
  <w:endnote w:type="continuationSeparator" w:id="0">
    <w:p w:rsidR="0051479F" w:rsidRDefault="0051479F" w:rsidP="00C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198" w:rsidRPr="005A5D58" w:rsidRDefault="005A5D58" w:rsidP="00AB1DDC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AB1DDC" w:rsidRPr="005A5D58">
      <w:rPr>
        <w:rFonts w:ascii="Verdana" w:hAnsi="Verdana"/>
        <w:w w:val="110"/>
        <w:sz w:val="16"/>
        <w:szCs w:val="16"/>
        <w:lang w:val="cs-CZ"/>
      </w:rPr>
      <w:t xml:space="preserve">5: </w:t>
    </w:r>
    <w:r>
      <w:rPr>
        <w:rFonts w:ascii="Verdana" w:hAnsi="Verdana"/>
        <w:w w:val="110"/>
        <w:sz w:val="16"/>
        <w:szCs w:val="16"/>
        <w:lang w:val="cs-CZ"/>
      </w:rPr>
      <w:t>Jak se rozhodujeme</w:t>
    </w:r>
  </w:p>
  <w:p w:rsidR="00C82198" w:rsidRPr="005A5D58" w:rsidRDefault="00C82198">
    <w:pPr>
      <w:pStyle w:val="Fuzeile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79F" w:rsidRDefault="0051479F" w:rsidP="00C82198">
      <w:r>
        <w:separator/>
      </w:r>
    </w:p>
  </w:footnote>
  <w:footnote w:type="continuationSeparator" w:id="0">
    <w:p w:rsidR="0051479F" w:rsidRDefault="0051479F" w:rsidP="00C8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8622C"/>
    <w:rsid w:val="00146673"/>
    <w:rsid w:val="001B2846"/>
    <w:rsid w:val="002C35F8"/>
    <w:rsid w:val="003F3402"/>
    <w:rsid w:val="003F5C67"/>
    <w:rsid w:val="00503DF8"/>
    <w:rsid w:val="0051479F"/>
    <w:rsid w:val="005148FF"/>
    <w:rsid w:val="0053744C"/>
    <w:rsid w:val="005A56B2"/>
    <w:rsid w:val="005A5D58"/>
    <w:rsid w:val="0096213C"/>
    <w:rsid w:val="00AB1DDC"/>
    <w:rsid w:val="00B03610"/>
    <w:rsid w:val="00B50CD2"/>
    <w:rsid w:val="00B733EB"/>
    <w:rsid w:val="00C82198"/>
    <w:rsid w:val="00D8622C"/>
    <w:rsid w:val="00E2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347E5CC-958A-40B3-AF80-F639F104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146673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67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146673"/>
    <w:pPr>
      <w:spacing w:before="57"/>
      <w:ind w:left="1751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146673"/>
  </w:style>
  <w:style w:type="paragraph" w:customStyle="1" w:styleId="TableParagraph">
    <w:name w:val="Table Paragraph"/>
    <w:basedOn w:val="Standard"/>
    <w:uiPriority w:val="1"/>
    <w:qFormat/>
    <w:rsid w:val="00146673"/>
  </w:style>
  <w:style w:type="paragraph" w:styleId="Kopfzeile">
    <w:name w:val="header"/>
    <w:basedOn w:val="Standard"/>
    <w:link w:val="Kopf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198"/>
  </w:style>
  <w:style w:type="paragraph" w:styleId="Fuzeile">
    <w:name w:val="footer"/>
    <w:basedOn w:val="Standard"/>
    <w:link w:val="Fu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1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1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4</cp:revision>
  <dcterms:created xsi:type="dcterms:W3CDTF">2016-12-30T07:47:00Z</dcterms:created>
  <dcterms:modified xsi:type="dcterms:W3CDTF">2017-03-09T15:07:00Z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